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3680F" w14:textId="01173FBC" w:rsidR="00F7631B" w:rsidRPr="0032706B" w:rsidRDefault="00AC011F">
      <w:pPr>
        <w:rPr>
          <w:rFonts w:ascii="HG丸ｺﾞｼｯｸM-PRO" w:eastAsia="HG丸ｺﾞｼｯｸM-PRO" w:hAnsi="HG丸ｺﾞｼｯｸM-PRO"/>
          <w:b/>
          <w:sz w:val="24"/>
          <w:u w:val="single"/>
        </w:rPr>
      </w:pPr>
      <w:r w:rsidRPr="0032706B">
        <w:rPr>
          <w:rFonts w:ascii="HG丸ｺﾞｼｯｸM-PRO" w:eastAsia="HG丸ｺﾞｼｯｸM-PRO" w:hAnsi="HG丸ｺﾞｼｯｸM-PRO" w:hint="eastAsia"/>
          <w:b/>
          <w:sz w:val="24"/>
          <w:u w:val="single"/>
        </w:rPr>
        <w:t>「特別の教科　道徳」　年間指導計画　再編成について</w:t>
      </w:r>
    </w:p>
    <w:p w14:paraId="7A2D1FC7" w14:textId="46136496" w:rsidR="004E0BB4" w:rsidRPr="0032706B" w:rsidRDefault="004E0BB4" w:rsidP="00744E6A">
      <w:pPr>
        <w:jc w:val="right"/>
      </w:pPr>
      <w:r w:rsidRPr="0032706B">
        <w:rPr>
          <w:rFonts w:hint="eastAsia"/>
        </w:rPr>
        <w:t>横浜市小学校道徳教育研究会</w:t>
      </w:r>
    </w:p>
    <w:p w14:paraId="6B504EAA" w14:textId="6B5C6386" w:rsidR="00744E6A" w:rsidRDefault="00744E6A" w:rsidP="004E0BB4">
      <w:pPr>
        <w:jc w:val="right"/>
      </w:pPr>
    </w:p>
    <w:p w14:paraId="1FEFB1A5" w14:textId="77777777" w:rsidR="00F501A1" w:rsidRDefault="00F501A1" w:rsidP="00F501A1">
      <w:pPr>
        <w:ind w:firstLineChars="100" w:firstLine="210"/>
        <w:jc w:val="left"/>
      </w:pPr>
      <w:r>
        <w:rPr>
          <w:rFonts w:hint="eastAsia"/>
        </w:rPr>
        <w:t>道徳科は各学校の育てたい児童の姿や実態によって重点が異なり、複数時間扱う内容項目が違っています。つまり、教科書の順序通り進めたり、教科書のみを扱って指導したりしていくことは道徳科のねらうところではありません。また、他の教育活動等とのつながりが示されている別葉の見直しも、学校ごとに違うと考えられます。</w:t>
      </w:r>
    </w:p>
    <w:p w14:paraId="497EC548" w14:textId="1123D308" w:rsidR="00F501A1" w:rsidRDefault="00F501A1" w:rsidP="00F501A1">
      <w:pPr>
        <w:jc w:val="left"/>
      </w:pPr>
      <w:r>
        <w:rPr>
          <w:rFonts w:hint="eastAsia"/>
        </w:rPr>
        <w:t xml:space="preserve">　そのようなわけで、道徳教育研究会としては再編した年間計画を例示することは難しいと考えます。</w:t>
      </w:r>
    </w:p>
    <w:p w14:paraId="0012B8B6" w14:textId="0DB14763" w:rsidR="00F501A1" w:rsidRPr="00F501A1" w:rsidRDefault="00F501A1" w:rsidP="00F501A1">
      <w:pPr>
        <w:jc w:val="left"/>
      </w:pPr>
      <w:r>
        <w:rPr>
          <w:rFonts w:hint="eastAsia"/>
        </w:rPr>
        <w:t>そこで、以下に</w:t>
      </w:r>
      <w:r w:rsidR="00B43B80">
        <w:rPr>
          <w:rFonts w:hint="eastAsia"/>
        </w:rPr>
        <w:t>、再編成</w:t>
      </w:r>
      <w:r>
        <w:rPr>
          <w:rFonts w:hint="eastAsia"/>
        </w:rPr>
        <w:t>する際の基本的な考え方をお示しいたします。</w:t>
      </w:r>
    </w:p>
    <w:p w14:paraId="5262F481" w14:textId="77777777" w:rsidR="00F501A1" w:rsidRPr="00F501A1" w:rsidRDefault="00F501A1" w:rsidP="00F501A1">
      <w:pPr>
        <w:jc w:val="left"/>
        <w:rPr>
          <w:sz w:val="18"/>
        </w:rPr>
      </w:pPr>
    </w:p>
    <w:p w14:paraId="33174851" w14:textId="5CAC5C3B" w:rsidR="0060734A" w:rsidRPr="0060734A" w:rsidRDefault="0060734A" w:rsidP="00AC011F">
      <w:pPr>
        <w:spacing w:line="0" w:lineRule="atLeast"/>
        <w:jc w:val="left"/>
        <w:rPr>
          <w:rFonts w:ascii="游ゴシック" w:eastAsia="游ゴシック" w:hAnsi="游ゴシック"/>
          <w:b/>
          <w:sz w:val="24"/>
        </w:rPr>
      </w:pPr>
      <w:r w:rsidRPr="0060734A">
        <w:rPr>
          <w:rFonts w:ascii="游ゴシック" w:eastAsia="游ゴシック" w:hAnsi="游ゴシック" w:hint="eastAsia"/>
          <w:b/>
          <w:sz w:val="24"/>
        </w:rPr>
        <w:t>【再編成に向けた</w:t>
      </w:r>
      <w:r w:rsidR="00AC011F" w:rsidRPr="0060734A">
        <w:rPr>
          <w:rFonts w:ascii="游ゴシック" w:eastAsia="游ゴシック" w:hAnsi="游ゴシック" w:hint="eastAsia"/>
          <w:b/>
          <w:sz w:val="24"/>
        </w:rPr>
        <w:t>基本的な考え方</w:t>
      </w:r>
      <w:r w:rsidRPr="0060734A">
        <w:rPr>
          <w:rFonts w:ascii="游ゴシック" w:eastAsia="游ゴシック" w:hAnsi="游ゴシック" w:hint="eastAsia"/>
          <w:b/>
          <w:sz w:val="24"/>
        </w:rPr>
        <w:t>】</w:t>
      </w:r>
    </w:p>
    <w:p w14:paraId="5FEA751D" w14:textId="0B1BA162" w:rsidR="00AC011F" w:rsidRPr="00F501A1" w:rsidRDefault="00AC011F" w:rsidP="0060734A">
      <w:pPr>
        <w:spacing w:line="0" w:lineRule="atLeast"/>
        <w:ind w:firstLineChars="100" w:firstLine="206"/>
        <w:jc w:val="left"/>
        <w:rPr>
          <w:b/>
        </w:rPr>
      </w:pPr>
      <w:r w:rsidRPr="00F501A1">
        <w:rPr>
          <w:rFonts w:hint="eastAsia"/>
          <w:b/>
        </w:rPr>
        <w:t>①抑えるべき内容項目は、すべて扱うこと</w:t>
      </w:r>
    </w:p>
    <w:p w14:paraId="3E0ADBF5" w14:textId="49C5F13A" w:rsidR="00AC011F" w:rsidRPr="00F501A1" w:rsidRDefault="00AC011F" w:rsidP="0060734A">
      <w:pPr>
        <w:spacing w:line="0" w:lineRule="atLeast"/>
        <w:ind w:leftChars="200" w:left="630" w:hangingChars="100" w:hanging="210"/>
        <w:jc w:val="left"/>
      </w:pPr>
      <w:r w:rsidRPr="00F501A1">
        <w:rPr>
          <w:rFonts w:hint="eastAsia"/>
        </w:rPr>
        <w:t>・各学年で指導することになっている内容項目（低学年は19項目、中学年は20項目、高学年は22項目）についてはすべて取り上げることが大切です。</w:t>
      </w:r>
    </w:p>
    <w:p w14:paraId="4CBF3BBF" w14:textId="5FEE0A33" w:rsidR="00AC011F" w:rsidRPr="00F501A1" w:rsidRDefault="00AC011F" w:rsidP="0060734A">
      <w:pPr>
        <w:spacing w:line="0" w:lineRule="atLeast"/>
        <w:ind w:firstLineChars="100" w:firstLine="206"/>
        <w:jc w:val="left"/>
        <w:rPr>
          <w:b/>
        </w:rPr>
      </w:pPr>
      <w:r w:rsidRPr="00F501A1">
        <w:rPr>
          <w:rFonts w:hint="eastAsia"/>
          <w:b/>
        </w:rPr>
        <w:t>②各学校で育成を目指す資質・能力に合わせて重点化を図ること</w:t>
      </w:r>
    </w:p>
    <w:p w14:paraId="0DA90E28" w14:textId="27F36A8D" w:rsidR="00AC011F" w:rsidRPr="00F501A1" w:rsidRDefault="00AC011F" w:rsidP="0060734A">
      <w:pPr>
        <w:spacing w:line="0" w:lineRule="atLeast"/>
        <w:ind w:left="630" w:hangingChars="300" w:hanging="630"/>
        <w:jc w:val="left"/>
      </w:pPr>
      <w:r w:rsidRPr="00F501A1">
        <w:rPr>
          <w:rFonts w:hint="eastAsia"/>
        </w:rPr>
        <w:t xml:space="preserve">　</w:t>
      </w:r>
      <w:r w:rsidR="0060734A">
        <w:rPr>
          <w:rFonts w:hint="eastAsia"/>
        </w:rPr>
        <w:t xml:space="preserve">　</w:t>
      </w:r>
      <w:r w:rsidRPr="00F501A1">
        <w:rPr>
          <w:rFonts w:hint="eastAsia"/>
        </w:rPr>
        <w:t>・</w:t>
      </w:r>
      <w:r w:rsidR="00744E6A" w:rsidRPr="00F501A1">
        <w:rPr>
          <w:rFonts w:hint="eastAsia"/>
        </w:rPr>
        <w:t>各学校で育成を目指す資質・能力</w:t>
      </w:r>
      <w:r w:rsidR="0032706B" w:rsidRPr="00F501A1">
        <w:rPr>
          <w:rFonts w:hint="eastAsia"/>
        </w:rPr>
        <w:t>や</w:t>
      </w:r>
      <w:r w:rsidR="00744E6A" w:rsidRPr="00F501A1">
        <w:rPr>
          <w:rFonts w:hint="eastAsia"/>
        </w:rPr>
        <w:t>道徳教育全体計画構想図に示した重点内容項目に沿って、複数時間扱う内容項目</w:t>
      </w:r>
      <w:r w:rsidR="0032706B" w:rsidRPr="00F501A1">
        <w:rPr>
          <w:rFonts w:hint="eastAsia"/>
        </w:rPr>
        <w:t>を再度確認し、年間標準時数35時間（1年生は34時間）に出来るだけ近づける。</w:t>
      </w:r>
    </w:p>
    <w:p w14:paraId="243E9F20" w14:textId="77777777" w:rsidR="0032706B" w:rsidRPr="00F501A1" w:rsidRDefault="0032706B" w:rsidP="0060734A">
      <w:pPr>
        <w:spacing w:line="0" w:lineRule="atLeast"/>
        <w:ind w:firstLineChars="100" w:firstLine="206"/>
        <w:jc w:val="left"/>
        <w:rPr>
          <w:b/>
        </w:rPr>
      </w:pPr>
      <w:r w:rsidRPr="00F501A1">
        <w:rPr>
          <w:rFonts w:hint="eastAsia"/>
          <w:b/>
        </w:rPr>
        <w:t>③内容項目の配列の見直しをすること</w:t>
      </w:r>
    </w:p>
    <w:p w14:paraId="5426A5C9" w14:textId="1309C8D5" w:rsidR="007527AC" w:rsidRPr="00F501A1" w:rsidRDefault="0032706B" w:rsidP="0060734A">
      <w:pPr>
        <w:spacing w:line="0" w:lineRule="atLeast"/>
        <w:ind w:leftChars="200" w:left="630" w:hangingChars="100" w:hanging="210"/>
        <w:jc w:val="left"/>
      </w:pPr>
      <w:r w:rsidRPr="00F501A1">
        <w:rPr>
          <w:rFonts w:hint="eastAsia"/>
        </w:rPr>
        <w:t>・行事等の入れ替えに合わせて、関連する内容項目を入れ替える必要があります。</w:t>
      </w:r>
      <w:r w:rsidR="00274C3A" w:rsidRPr="00F501A1">
        <w:rPr>
          <w:rFonts w:hint="eastAsia"/>
        </w:rPr>
        <w:t>他の教育活動等とのつながりが示されている別葉の見直し</w:t>
      </w:r>
      <w:r w:rsidRPr="00F501A1">
        <w:rPr>
          <w:rFonts w:hint="eastAsia"/>
        </w:rPr>
        <w:t>をはかり、それに合わせて、年間指導計画の配列も見直します。</w:t>
      </w:r>
    </w:p>
    <w:p w14:paraId="796D86C7" w14:textId="500944AE" w:rsidR="007527AC" w:rsidRPr="00F501A1" w:rsidRDefault="00154BBC" w:rsidP="0060734A">
      <w:pPr>
        <w:spacing w:line="0" w:lineRule="atLeast"/>
        <w:ind w:leftChars="200" w:left="420" w:firstLineChars="300" w:firstLine="630"/>
        <w:jc w:val="left"/>
      </w:pPr>
      <w:r w:rsidRPr="00F501A1">
        <w:rPr>
          <w:rFonts w:hint="eastAsia"/>
        </w:rPr>
        <w:t>eⅹ）</w:t>
      </w:r>
      <w:r w:rsidR="007527AC" w:rsidRPr="00F501A1">
        <w:rPr>
          <w:rFonts w:hint="eastAsia"/>
        </w:rPr>
        <w:t xml:space="preserve"> 4月のあいさつ運動（B　礼儀）⇒6月の学校再開後に移動</w:t>
      </w:r>
    </w:p>
    <w:p w14:paraId="684AA4A0" w14:textId="782AFD46" w:rsidR="00154BBC" w:rsidRPr="00F501A1" w:rsidRDefault="007527AC" w:rsidP="0060734A">
      <w:pPr>
        <w:spacing w:line="0" w:lineRule="atLeast"/>
        <w:ind w:leftChars="200" w:left="420" w:firstLineChars="600" w:firstLine="1260"/>
        <w:jc w:val="left"/>
      </w:pPr>
      <w:r w:rsidRPr="00F501A1">
        <w:rPr>
          <w:rFonts w:hint="eastAsia"/>
        </w:rPr>
        <w:t>5月</w:t>
      </w:r>
      <w:r w:rsidR="00154BBC" w:rsidRPr="00F501A1">
        <w:rPr>
          <w:rFonts w:hint="eastAsia"/>
        </w:rPr>
        <w:t>運動会</w:t>
      </w:r>
      <w:r w:rsidRPr="00F501A1">
        <w:rPr>
          <w:rFonts w:hint="eastAsia"/>
        </w:rPr>
        <w:t xml:space="preserve">(B </w:t>
      </w:r>
      <w:r w:rsidRPr="00F501A1">
        <w:t xml:space="preserve"> </w:t>
      </w:r>
      <w:r w:rsidRPr="00F501A1">
        <w:rPr>
          <w:rFonts w:hint="eastAsia"/>
        </w:rPr>
        <w:t xml:space="preserve">友情、信頼)　</w:t>
      </w:r>
      <w:r w:rsidR="00154BBC" w:rsidRPr="00F501A1">
        <w:rPr>
          <w:rFonts w:hint="eastAsia"/>
        </w:rPr>
        <w:t>⇒10</w:t>
      </w:r>
      <w:r w:rsidRPr="00F501A1">
        <w:rPr>
          <w:rFonts w:hint="eastAsia"/>
        </w:rPr>
        <w:t>月の運動会に合わせて移動</w:t>
      </w:r>
    </w:p>
    <w:p w14:paraId="6DEBD991" w14:textId="77777777" w:rsidR="007527AC" w:rsidRPr="00F501A1" w:rsidRDefault="007527AC" w:rsidP="0060734A">
      <w:pPr>
        <w:spacing w:line="0" w:lineRule="atLeast"/>
        <w:ind w:leftChars="200" w:left="420" w:firstLineChars="600" w:firstLine="1260"/>
        <w:jc w:val="left"/>
      </w:pPr>
      <w:r w:rsidRPr="00F501A1">
        <w:rPr>
          <w:rFonts w:hint="eastAsia"/>
        </w:rPr>
        <w:t xml:space="preserve">6月体験学習（A　善悪の判断、自律、自由と責任）　</w:t>
      </w:r>
    </w:p>
    <w:p w14:paraId="24436B48" w14:textId="0C067535" w:rsidR="007527AC" w:rsidRPr="00F501A1" w:rsidRDefault="007527AC" w:rsidP="007527AC">
      <w:pPr>
        <w:spacing w:line="0" w:lineRule="atLeast"/>
        <w:ind w:leftChars="200" w:left="420" w:firstLineChars="1600" w:firstLine="3360"/>
        <w:jc w:val="left"/>
      </w:pPr>
      <w:r w:rsidRPr="00F501A1">
        <w:rPr>
          <w:rFonts w:hint="eastAsia"/>
        </w:rPr>
        <w:t>⇒12月の体験学習に合わせて移動</w:t>
      </w:r>
    </w:p>
    <w:p w14:paraId="3487B464" w14:textId="404B671C" w:rsidR="007527AC" w:rsidRPr="00F501A1" w:rsidRDefault="007527AC" w:rsidP="007527AC">
      <w:pPr>
        <w:spacing w:line="0" w:lineRule="atLeast"/>
        <w:jc w:val="left"/>
      </w:pPr>
      <w:r w:rsidRPr="00F501A1">
        <w:rPr>
          <w:rFonts w:hint="eastAsia"/>
        </w:rPr>
        <w:t xml:space="preserve">　　　　　　</w:t>
      </w:r>
      <w:r w:rsidR="0060734A">
        <w:rPr>
          <w:rFonts w:hint="eastAsia"/>
        </w:rPr>
        <w:t xml:space="preserve">　</w:t>
      </w:r>
      <w:r w:rsidRPr="00F501A1">
        <w:rPr>
          <w:rFonts w:hint="eastAsia"/>
        </w:rPr>
        <w:t xml:space="preserve">　12月体育の短縄跳び（A　希望と勇気、努力と強い意志）</w:t>
      </w:r>
    </w:p>
    <w:p w14:paraId="6ECB2A86" w14:textId="5C83AF72" w:rsidR="007527AC" w:rsidRDefault="007527AC" w:rsidP="007527AC">
      <w:pPr>
        <w:spacing w:line="0" w:lineRule="atLeast"/>
        <w:ind w:firstLineChars="1800" w:firstLine="3780"/>
        <w:jc w:val="left"/>
      </w:pPr>
      <w:r w:rsidRPr="00F501A1">
        <w:rPr>
          <w:rFonts w:hint="eastAsia"/>
        </w:rPr>
        <w:t>⇒　体育の単元の入れ替えに合わせて6月に移動</w:t>
      </w:r>
      <w:r w:rsidR="0060734A">
        <w:rPr>
          <w:rFonts w:hint="eastAsia"/>
        </w:rPr>
        <w:t xml:space="preserve">　　　　等</w:t>
      </w:r>
    </w:p>
    <w:p w14:paraId="1450F56D" w14:textId="411B3544" w:rsidR="0032706B" w:rsidRDefault="0032706B" w:rsidP="0060734A">
      <w:pPr>
        <w:spacing w:line="0" w:lineRule="atLeast"/>
        <w:jc w:val="left"/>
      </w:pPr>
    </w:p>
    <w:p w14:paraId="4BD75608" w14:textId="65D79E6E" w:rsidR="0060734A" w:rsidRPr="0060734A" w:rsidRDefault="0060734A" w:rsidP="0060734A">
      <w:pPr>
        <w:spacing w:line="0" w:lineRule="atLeast"/>
        <w:jc w:val="left"/>
        <w:rPr>
          <w:rFonts w:ascii="游ゴシック" w:eastAsia="游ゴシック" w:hAnsi="游ゴシック"/>
          <w:b/>
          <w:sz w:val="24"/>
        </w:rPr>
      </w:pPr>
      <w:r w:rsidRPr="0060734A">
        <w:rPr>
          <w:rFonts w:ascii="游ゴシック" w:eastAsia="游ゴシック" w:hAnsi="游ゴシック" w:hint="eastAsia"/>
          <w:b/>
          <w:sz w:val="24"/>
        </w:rPr>
        <w:t>【</w:t>
      </w:r>
      <w:r>
        <w:rPr>
          <w:rFonts w:ascii="游ゴシック" w:eastAsia="游ゴシック" w:hAnsi="游ゴシック" w:hint="eastAsia"/>
          <w:b/>
          <w:sz w:val="24"/>
        </w:rPr>
        <w:t>短時間授業での学習例</w:t>
      </w:r>
      <w:r w:rsidRPr="0060734A">
        <w:rPr>
          <w:rFonts w:ascii="游ゴシック" w:eastAsia="游ゴシック" w:hAnsi="游ゴシック" w:hint="eastAsia"/>
          <w:b/>
          <w:sz w:val="24"/>
        </w:rPr>
        <w:t>】</w:t>
      </w:r>
    </w:p>
    <w:p w14:paraId="6CDD199A" w14:textId="184B3D8F" w:rsidR="009E0FC6" w:rsidRDefault="009E0FC6" w:rsidP="004E0BB4">
      <w:pPr>
        <w:jc w:val="left"/>
      </w:pPr>
      <w:r>
        <w:rPr>
          <w:rFonts w:hint="eastAsia"/>
        </w:rPr>
        <w:t xml:space="preserve">　その代わり</w:t>
      </w:r>
      <w:r w:rsidR="00BF4F76">
        <w:rPr>
          <w:rFonts w:hint="eastAsia"/>
        </w:rPr>
        <w:t>といっては何ですが、４５分使わずに道徳科の学習をするには</w:t>
      </w:r>
      <w:r w:rsidR="000F090D">
        <w:rPr>
          <w:rFonts w:hint="eastAsia"/>
        </w:rPr>
        <w:t>どのよう</w:t>
      </w:r>
      <w:r w:rsidR="00BF4F76">
        <w:rPr>
          <w:rFonts w:hint="eastAsia"/>
        </w:rPr>
        <w:t>な方法が考えられるか、例示したいと思います。</w:t>
      </w:r>
    </w:p>
    <w:p w14:paraId="2F6C660E" w14:textId="5B5B2C55" w:rsidR="007A05E6" w:rsidRDefault="007A05E6" w:rsidP="00CC0594">
      <w:pPr>
        <w:ind w:firstLineChars="100" w:firstLine="210"/>
        <w:jc w:val="left"/>
      </w:pPr>
      <w:r>
        <w:rPr>
          <w:rFonts w:hint="eastAsia"/>
        </w:rPr>
        <w:t>これは、あくまでも一例に過ぎません。今年度の市道徳研では、今のような状況下でもどのようにしてより主体的な学び</w:t>
      </w:r>
      <w:r w:rsidR="000F090D">
        <w:rPr>
          <w:rFonts w:hint="eastAsia"/>
        </w:rPr>
        <w:t>ができる</w:t>
      </w:r>
      <w:r>
        <w:rPr>
          <w:rFonts w:hint="eastAsia"/>
        </w:rPr>
        <w:t>か、多面的</w:t>
      </w:r>
      <w:r w:rsidR="0060734A">
        <w:rPr>
          <w:rFonts w:hint="eastAsia"/>
        </w:rPr>
        <w:t>・</w:t>
      </w:r>
      <w:r>
        <w:rPr>
          <w:rFonts w:hint="eastAsia"/>
        </w:rPr>
        <w:t>多角的な学びとするために、意見交流をどのように進めるかという研究を深め、また発信していきたいと考えています。</w:t>
      </w:r>
    </w:p>
    <w:p w14:paraId="2EE1A5B8" w14:textId="3F536D4C" w:rsidR="00CC0594" w:rsidRDefault="00CC0594" w:rsidP="00CC0594">
      <w:pPr>
        <w:ind w:firstLineChars="100" w:firstLine="210"/>
        <w:jc w:val="left"/>
      </w:pPr>
      <w:r>
        <w:rPr>
          <w:rFonts w:hint="eastAsia"/>
        </w:rPr>
        <w:t>どうぞよろしくお願いいたします。</w:t>
      </w:r>
    </w:p>
    <w:p w14:paraId="7E94D95F" w14:textId="2F63FD69" w:rsidR="00FB0293" w:rsidRDefault="00FB0293" w:rsidP="00CC0594">
      <w:pPr>
        <w:ind w:firstLineChars="100" w:firstLine="210"/>
        <w:jc w:val="left"/>
      </w:pPr>
    </w:p>
    <w:p w14:paraId="4CBCAFCA" w14:textId="77777777" w:rsidR="00FC3CED" w:rsidRDefault="00FC3CED" w:rsidP="00CC0594">
      <w:pPr>
        <w:ind w:firstLineChars="100" w:firstLine="210"/>
        <w:jc w:val="left"/>
      </w:pPr>
    </w:p>
    <w:p w14:paraId="7DB0C8D9" w14:textId="77777777" w:rsidR="00FC3CED" w:rsidRDefault="00FC3CED" w:rsidP="00CC0594">
      <w:pPr>
        <w:ind w:firstLineChars="100" w:firstLine="210"/>
        <w:jc w:val="left"/>
      </w:pPr>
    </w:p>
    <w:p w14:paraId="02161F54" w14:textId="77777777" w:rsidR="00FC3CED" w:rsidRDefault="00FC3CED" w:rsidP="00CC0594">
      <w:pPr>
        <w:ind w:firstLineChars="100" w:firstLine="210"/>
        <w:jc w:val="left"/>
      </w:pPr>
    </w:p>
    <w:p w14:paraId="25BC7B9C" w14:textId="77777777" w:rsidR="00FC3CED" w:rsidRDefault="00FC3CED" w:rsidP="00CC0594">
      <w:pPr>
        <w:ind w:firstLineChars="100" w:firstLine="210"/>
        <w:jc w:val="left"/>
        <w:rPr>
          <w:rFonts w:hint="eastAsia"/>
        </w:rPr>
      </w:pPr>
    </w:p>
    <w:p w14:paraId="29FD6E34" w14:textId="501687F2" w:rsidR="00FB0293" w:rsidRDefault="00FB0293" w:rsidP="00CC0594">
      <w:pPr>
        <w:ind w:firstLineChars="100" w:firstLine="210"/>
        <w:jc w:val="left"/>
      </w:pPr>
    </w:p>
    <w:tbl>
      <w:tblPr>
        <w:tblStyle w:val="a9"/>
        <w:tblpPr w:leftFromText="142" w:rightFromText="142" w:vertAnchor="text" w:horzAnchor="margin" w:tblpY="31"/>
        <w:tblW w:w="9918" w:type="dxa"/>
        <w:tblLook w:val="04A0" w:firstRow="1" w:lastRow="0" w:firstColumn="1" w:lastColumn="0" w:noHBand="0" w:noVBand="1"/>
      </w:tblPr>
      <w:tblGrid>
        <w:gridCol w:w="1129"/>
        <w:gridCol w:w="7063"/>
        <w:gridCol w:w="1726"/>
      </w:tblGrid>
      <w:tr w:rsidR="00D94E92" w14:paraId="72E7AD7C" w14:textId="77777777" w:rsidTr="00D94E92">
        <w:tc>
          <w:tcPr>
            <w:tcW w:w="1129" w:type="dxa"/>
            <w:tcBorders>
              <w:top w:val="single" w:sz="24" w:space="0" w:color="auto"/>
              <w:left w:val="single" w:sz="24" w:space="0" w:color="auto"/>
            </w:tcBorders>
          </w:tcPr>
          <w:p w14:paraId="445B809E" w14:textId="77777777" w:rsidR="00D94E92" w:rsidRDefault="00D94E92" w:rsidP="00D94E92">
            <w:pPr>
              <w:jc w:val="left"/>
            </w:pPr>
            <w:r>
              <w:rPr>
                <w:rFonts w:hint="eastAsia"/>
              </w:rPr>
              <w:lastRenderedPageBreak/>
              <w:t>展開</w:t>
            </w:r>
          </w:p>
        </w:tc>
        <w:tc>
          <w:tcPr>
            <w:tcW w:w="7063" w:type="dxa"/>
            <w:tcBorders>
              <w:top w:val="single" w:sz="24" w:space="0" w:color="auto"/>
            </w:tcBorders>
          </w:tcPr>
          <w:p w14:paraId="0562097D" w14:textId="79365749" w:rsidR="00D94E92" w:rsidRPr="00CC0594" w:rsidRDefault="00D94E92" w:rsidP="00D94E92">
            <w:pPr>
              <w:jc w:val="center"/>
              <w:rPr>
                <w:rFonts w:asciiTheme="majorEastAsia" w:eastAsiaTheme="majorEastAsia" w:hAnsiTheme="majorEastAsia"/>
              </w:rPr>
            </w:pPr>
            <w:r>
              <w:rPr>
                <w:rFonts w:asciiTheme="majorEastAsia" w:eastAsiaTheme="majorEastAsia" w:hAnsiTheme="majorEastAsia" w:hint="eastAsia"/>
              </w:rPr>
              <w:t>授　　業　　の　　内　　容</w:t>
            </w:r>
          </w:p>
        </w:tc>
        <w:tc>
          <w:tcPr>
            <w:tcW w:w="1726" w:type="dxa"/>
            <w:tcBorders>
              <w:top w:val="single" w:sz="24" w:space="0" w:color="auto"/>
              <w:right w:val="single" w:sz="24" w:space="0" w:color="auto"/>
            </w:tcBorders>
          </w:tcPr>
          <w:p w14:paraId="1D12BCF4" w14:textId="77777777" w:rsidR="00D94E92" w:rsidRDefault="00D94E92" w:rsidP="00D94E92">
            <w:pPr>
              <w:jc w:val="left"/>
            </w:pPr>
            <w:r>
              <w:rPr>
                <w:rFonts w:hint="eastAsia"/>
              </w:rPr>
              <w:t>短縮のポイント</w:t>
            </w:r>
          </w:p>
        </w:tc>
      </w:tr>
      <w:tr w:rsidR="00D94E92" w14:paraId="1C68FEAB" w14:textId="77777777" w:rsidTr="00D94E92">
        <w:tc>
          <w:tcPr>
            <w:tcW w:w="1129" w:type="dxa"/>
            <w:tcBorders>
              <w:top w:val="single" w:sz="24" w:space="0" w:color="auto"/>
              <w:left w:val="single" w:sz="24" w:space="0" w:color="auto"/>
            </w:tcBorders>
          </w:tcPr>
          <w:p w14:paraId="3CF76DE0" w14:textId="77777777" w:rsidR="00D94E92" w:rsidRDefault="00D94E92" w:rsidP="00D94E92">
            <w:pPr>
              <w:jc w:val="left"/>
            </w:pPr>
            <w:r>
              <w:rPr>
                <w:rFonts w:hint="eastAsia"/>
              </w:rPr>
              <w:t>導入</w:t>
            </w:r>
          </w:p>
        </w:tc>
        <w:tc>
          <w:tcPr>
            <w:tcW w:w="7063" w:type="dxa"/>
            <w:tcBorders>
              <w:top w:val="single" w:sz="24" w:space="0" w:color="auto"/>
            </w:tcBorders>
          </w:tcPr>
          <w:p w14:paraId="7B3EFFB7" w14:textId="77777777" w:rsidR="00D94E92" w:rsidRPr="00CC0594" w:rsidRDefault="00D94E92" w:rsidP="00D94E92">
            <w:pPr>
              <w:jc w:val="left"/>
              <w:rPr>
                <w:rFonts w:asciiTheme="majorEastAsia" w:eastAsiaTheme="majorEastAsia" w:hAnsiTheme="majorEastAsia"/>
              </w:rPr>
            </w:pPr>
            <w:r w:rsidRPr="00CC0594">
              <w:rPr>
                <w:rFonts w:asciiTheme="majorEastAsia" w:eastAsiaTheme="majorEastAsia" w:hAnsiTheme="majorEastAsia" w:hint="eastAsia"/>
              </w:rPr>
              <w:t>《今の自分の姿を振り返る》</w:t>
            </w:r>
          </w:p>
          <w:p w14:paraId="3AE50B6A" w14:textId="77777777" w:rsidR="00D94E92" w:rsidRDefault="00D94E92" w:rsidP="00C11756">
            <w:pPr>
              <w:spacing w:line="280" w:lineRule="exact"/>
              <w:jc w:val="left"/>
            </w:pPr>
            <w:r>
              <w:rPr>
                <w:rFonts w:hint="eastAsia"/>
              </w:rPr>
              <w:t>まず、その時間につかませたい価値がなかなか実現できていない自分の姿をじっくり考えさせます。学校で５分ほど扱って、続きは家庭学習でやってきます。</w:t>
            </w:r>
          </w:p>
          <w:p w14:paraId="7FF3A5C4" w14:textId="77777777" w:rsidR="00D94E92" w:rsidRPr="00EF3851" w:rsidRDefault="00D94E92" w:rsidP="00C11756">
            <w:pPr>
              <w:spacing w:line="280" w:lineRule="exact"/>
              <w:jc w:val="left"/>
              <w:rPr>
                <w:rFonts w:ascii="UD デジタル 教科書体 NK-R" w:eastAsia="UD デジタル 教科書体 NK-R"/>
              </w:rPr>
            </w:pPr>
            <w:r>
              <w:rPr>
                <w:rFonts w:hint="eastAsia"/>
              </w:rPr>
              <w:t xml:space="preserve">　</w:t>
            </w:r>
            <w:r w:rsidRPr="00EF3851">
              <w:rPr>
                <w:rFonts w:ascii="UD デジタル 教科書体 NK-R" w:eastAsia="UD デジタル 教科書体 NK-R" w:hint="eastAsia"/>
              </w:rPr>
              <w:t>○挨拶はした方がいいことはわかっているけれどできないのはなぜか。</w:t>
            </w:r>
          </w:p>
          <w:p w14:paraId="412B3C40" w14:textId="77777777" w:rsidR="00D94E92" w:rsidRPr="00EF3851" w:rsidRDefault="00D94E92" w:rsidP="00C11756">
            <w:pPr>
              <w:spacing w:line="280" w:lineRule="exact"/>
              <w:jc w:val="left"/>
              <w:rPr>
                <w:rFonts w:ascii="UD デジタル 教科書体 NK-R" w:eastAsia="UD デジタル 教科書体 NK-R"/>
              </w:rPr>
            </w:pPr>
            <w:r w:rsidRPr="00EF3851">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EF3851">
              <w:rPr>
                <w:rFonts w:ascii="UD デジタル 教科書体 NK-R" w:eastAsia="UD デジタル 教科書体 NK-R" w:hint="eastAsia"/>
              </w:rPr>
              <w:t xml:space="preserve">　挨拶はされたらしているけれど、自分からはしていない。それはどうしてか。</w:t>
            </w:r>
          </w:p>
          <w:p w14:paraId="32B33A65" w14:textId="77777777" w:rsidR="00D94E92" w:rsidRPr="003B2D7E" w:rsidRDefault="00D94E92" w:rsidP="00C11756">
            <w:pPr>
              <w:spacing w:line="280" w:lineRule="exact"/>
              <w:jc w:val="left"/>
              <w:rPr>
                <w:rFonts w:ascii="UD デジタル 教科書体 NK-R" w:eastAsia="UD デジタル 教科書体 NK-R"/>
              </w:rPr>
            </w:pPr>
            <w:r w:rsidRPr="00EF3851">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EF3851">
              <w:rPr>
                <w:rFonts w:ascii="UD デジタル 教科書体 NK-R" w:eastAsia="UD デジタル 教科書体 NK-R" w:hint="eastAsia"/>
              </w:rPr>
              <w:t>挨拶はいつも自分からするようにしている。どうしてしているのか。</w:t>
            </w:r>
          </w:p>
        </w:tc>
        <w:tc>
          <w:tcPr>
            <w:tcW w:w="1726" w:type="dxa"/>
            <w:tcBorders>
              <w:top w:val="single" w:sz="24" w:space="0" w:color="auto"/>
              <w:right w:val="single" w:sz="24" w:space="0" w:color="auto"/>
            </w:tcBorders>
          </w:tcPr>
          <w:p w14:paraId="20D3F1AF" w14:textId="77777777" w:rsidR="00D94E92" w:rsidRDefault="00D94E92" w:rsidP="00D94E92">
            <w:pPr>
              <w:jc w:val="left"/>
            </w:pPr>
          </w:p>
          <w:p w14:paraId="7DEB9ADD" w14:textId="77777777" w:rsidR="00D94E92" w:rsidRDefault="00D94E92" w:rsidP="00D94E92">
            <w:pPr>
              <w:jc w:val="left"/>
            </w:pPr>
            <w:r>
              <w:rPr>
                <w:rFonts w:hint="eastAsia"/>
              </w:rPr>
              <w:t>学校5分</w:t>
            </w:r>
          </w:p>
          <w:p w14:paraId="52A11DC0" w14:textId="77777777" w:rsidR="00D94E92" w:rsidRDefault="00D94E92" w:rsidP="00D94E92">
            <w:pPr>
              <w:jc w:val="left"/>
            </w:pPr>
          </w:p>
          <w:p w14:paraId="09FF2632" w14:textId="77777777" w:rsidR="00D94E92" w:rsidRDefault="00D94E92" w:rsidP="00D94E92">
            <w:pPr>
              <w:jc w:val="left"/>
            </w:pPr>
            <w:r>
              <w:rPr>
                <w:rFonts w:hint="eastAsia"/>
              </w:rPr>
              <w:t>★続きを家庭学習で</w:t>
            </w:r>
          </w:p>
        </w:tc>
      </w:tr>
      <w:tr w:rsidR="00D94E92" w14:paraId="55F49C7A" w14:textId="77777777" w:rsidTr="00D94E92">
        <w:tc>
          <w:tcPr>
            <w:tcW w:w="1129" w:type="dxa"/>
            <w:vMerge w:val="restart"/>
            <w:tcBorders>
              <w:left w:val="single" w:sz="24" w:space="0" w:color="auto"/>
            </w:tcBorders>
          </w:tcPr>
          <w:p w14:paraId="02FEA9EF" w14:textId="77777777" w:rsidR="00D94E92" w:rsidRDefault="00D94E92" w:rsidP="00D94E92">
            <w:pPr>
              <w:jc w:val="left"/>
            </w:pPr>
            <w:r>
              <w:rPr>
                <w:rFonts w:hint="eastAsia"/>
              </w:rPr>
              <w:t>展開前段</w:t>
            </w:r>
          </w:p>
        </w:tc>
        <w:tc>
          <w:tcPr>
            <w:tcW w:w="7063" w:type="dxa"/>
          </w:tcPr>
          <w:p w14:paraId="7EC9F80F" w14:textId="77777777" w:rsidR="00D94E92" w:rsidRPr="00CC0594" w:rsidRDefault="00D94E92" w:rsidP="00D94E92">
            <w:pPr>
              <w:jc w:val="left"/>
              <w:rPr>
                <w:rFonts w:asciiTheme="majorHAnsi" w:eastAsiaTheme="majorHAnsi" w:hAnsiTheme="majorHAnsi"/>
              </w:rPr>
            </w:pPr>
            <w:r w:rsidRPr="00CC0594">
              <w:rPr>
                <w:rFonts w:asciiTheme="majorHAnsi" w:eastAsiaTheme="majorHAnsi" w:hAnsiTheme="majorHAnsi" w:hint="eastAsia"/>
              </w:rPr>
              <w:t>《学習課題の明確化》</w:t>
            </w:r>
            <w:r w:rsidRPr="00D94E92">
              <w:rPr>
                <w:rFonts w:asciiTheme="majorHAnsi" w:eastAsiaTheme="majorHAnsi" w:hAnsiTheme="majorHAnsi" w:hint="eastAsia"/>
                <w:b/>
              </w:rPr>
              <w:t>※</w:t>
            </w:r>
          </w:p>
          <w:p w14:paraId="253E472C" w14:textId="77777777" w:rsidR="00D94E92" w:rsidRDefault="00D94E92" w:rsidP="00C11756">
            <w:pPr>
              <w:spacing w:line="280" w:lineRule="exact"/>
              <w:jc w:val="left"/>
            </w:pPr>
            <w:r>
              <w:rPr>
                <w:rFonts w:hint="eastAsia"/>
              </w:rPr>
              <w:t>それぞれの振り返りを共有し今の自分に身につくとよいと思う考えを見つけます。</w:t>
            </w:r>
          </w:p>
          <w:p w14:paraId="613D26CB" w14:textId="77777777" w:rsidR="00D94E92" w:rsidRPr="00EF3851" w:rsidRDefault="00D94E92" w:rsidP="00C11756">
            <w:pPr>
              <w:spacing w:line="280" w:lineRule="exact"/>
              <w:jc w:val="left"/>
              <w:rPr>
                <w:rFonts w:ascii="UD デジタル 教科書体 NK-R" w:eastAsia="UD デジタル 教科書体 NK-R"/>
              </w:rPr>
            </w:pPr>
            <w:r>
              <w:rPr>
                <w:rFonts w:hint="eastAsia"/>
              </w:rPr>
              <w:t xml:space="preserve">　</w:t>
            </w:r>
            <w:r w:rsidRPr="00EF3851">
              <w:rPr>
                <w:rFonts w:ascii="UD デジタル 教科書体 NK-R" w:eastAsia="UD デジタル 教科書体 NK-R" w:hint="eastAsia"/>
              </w:rPr>
              <w:t>○挨拶を自分からできるようになるには、どんな考えが大切だろう。</w:t>
            </w:r>
          </w:p>
          <w:p w14:paraId="0206225A" w14:textId="77777777" w:rsidR="00D94E92" w:rsidRPr="003B2D7E" w:rsidRDefault="00D94E92" w:rsidP="00C11756">
            <w:pPr>
              <w:spacing w:line="280" w:lineRule="exact"/>
              <w:ind w:left="420" w:hangingChars="200" w:hanging="420"/>
              <w:jc w:val="left"/>
              <w:rPr>
                <w:rFonts w:ascii="UD デジタル 教科書体 NK-R" w:eastAsia="UD デジタル 教科書体 NK-R"/>
              </w:rPr>
            </w:pPr>
            <w:r w:rsidRPr="00EF3851">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EF3851">
              <w:rPr>
                <w:rFonts w:ascii="UD デジタル 教科書体 NK-R" w:eastAsia="UD デジタル 教科書体 NK-R" w:hint="eastAsia"/>
              </w:rPr>
              <w:t>今よりももっと気持ちよく挨拶ができるようになるにはどんな考えがあればいいのだろう。</w:t>
            </w:r>
          </w:p>
        </w:tc>
        <w:tc>
          <w:tcPr>
            <w:tcW w:w="1726" w:type="dxa"/>
            <w:tcBorders>
              <w:right w:val="single" w:sz="24" w:space="0" w:color="auto"/>
            </w:tcBorders>
          </w:tcPr>
          <w:p w14:paraId="406079B0" w14:textId="77777777" w:rsidR="00D94E92" w:rsidRDefault="00D94E92" w:rsidP="00D94E92">
            <w:pPr>
              <w:jc w:val="left"/>
            </w:pPr>
          </w:p>
          <w:p w14:paraId="5029281C" w14:textId="77777777" w:rsidR="00D94E92" w:rsidRDefault="00D94E92" w:rsidP="00D94E92">
            <w:pPr>
              <w:jc w:val="left"/>
            </w:pPr>
          </w:p>
        </w:tc>
      </w:tr>
      <w:tr w:rsidR="00D94E92" w14:paraId="66AFBE11" w14:textId="77777777" w:rsidTr="00D94E92">
        <w:tc>
          <w:tcPr>
            <w:tcW w:w="1129" w:type="dxa"/>
            <w:vMerge/>
            <w:tcBorders>
              <w:left w:val="single" w:sz="24" w:space="0" w:color="auto"/>
            </w:tcBorders>
          </w:tcPr>
          <w:p w14:paraId="2423DA26" w14:textId="77777777" w:rsidR="00D94E92" w:rsidRDefault="00D94E92" w:rsidP="00D94E92">
            <w:pPr>
              <w:jc w:val="left"/>
            </w:pPr>
          </w:p>
        </w:tc>
        <w:tc>
          <w:tcPr>
            <w:tcW w:w="7063" w:type="dxa"/>
          </w:tcPr>
          <w:p w14:paraId="0E74B7E1" w14:textId="77777777" w:rsidR="00D94E92" w:rsidRPr="00D94E92" w:rsidRDefault="00D94E92" w:rsidP="00D94E92">
            <w:pPr>
              <w:jc w:val="left"/>
              <w:rPr>
                <w:rFonts w:asciiTheme="majorHAnsi" w:eastAsiaTheme="majorHAnsi" w:hAnsiTheme="majorHAnsi"/>
                <w:b/>
              </w:rPr>
            </w:pPr>
            <w:r w:rsidRPr="00CC0594">
              <w:rPr>
                <w:rFonts w:asciiTheme="majorHAnsi" w:eastAsiaTheme="majorHAnsi" w:hAnsiTheme="majorHAnsi" w:hint="eastAsia"/>
              </w:rPr>
              <w:t>《教材からつかむ》</w:t>
            </w:r>
            <w:r w:rsidRPr="00D94E92">
              <w:rPr>
                <w:rFonts w:asciiTheme="majorHAnsi" w:eastAsiaTheme="majorHAnsi" w:hAnsiTheme="majorHAnsi" w:hint="eastAsia"/>
                <w:b/>
              </w:rPr>
              <w:t>※</w:t>
            </w:r>
          </w:p>
          <w:p w14:paraId="2EBEDE93" w14:textId="77777777" w:rsidR="00D94E92" w:rsidRDefault="00D94E92" w:rsidP="00D94E92">
            <w:pPr>
              <w:jc w:val="left"/>
            </w:pPr>
            <w:r>
              <w:rPr>
                <w:rFonts w:hint="eastAsia"/>
              </w:rPr>
              <w:t>教材を読み、価値を実現できている登場人物の考え方を探り合い、今の自分にはなかったより高い価値を見つけ出します。</w:t>
            </w:r>
          </w:p>
          <w:p w14:paraId="6B6D6AD7" w14:textId="77777777" w:rsidR="00D94E92" w:rsidRPr="003B2D7E" w:rsidRDefault="00D94E92" w:rsidP="00D94E92">
            <w:pPr>
              <w:ind w:left="420" w:hangingChars="200" w:hanging="420"/>
              <w:jc w:val="left"/>
              <w:rPr>
                <w:rFonts w:ascii="UD デジタル 教科書体 NK-R" w:eastAsia="UD デジタル 教科書体 NK-R"/>
              </w:rPr>
            </w:pPr>
            <w:r>
              <w:rPr>
                <w:rFonts w:hint="eastAsia"/>
              </w:rPr>
              <w:t xml:space="preserve">　</w:t>
            </w:r>
            <w:r w:rsidRPr="00EF3851">
              <w:rPr>
                <w:rFonts w:ascii="UD デジタル 教科書体 NK-R" w:eastAsia="UD デジタル 教科書体 NK-R" w:hint="eastAsia"/>
              </w:rPr>
              <w:t>○挨拶を自分からすると、気持ちがよくなる。周りの人にも認めてもらえる。知らない人とも心が通じ合う。</w:t>
            </w:r>
          </w:p>
        </w:tc>
        <w:tc>
          <w:tcPr>
            <w:tcW w:w="1726" w:type="dxa"/>
            <w:tcBorders>
              <w:right w:val="single" w:sz="24" w:space="0" w:color="auto"/>
            </w:tcBorders>
          </w:tcPr>
          <w:p w14:paraId="5FA8B835" w14:textId="77777777" w:rsidR="00D94E92" w:rsidRDefault="00D94E92" w:rsidP="00D94E92">
            <w:pPr>
              <w:jc w:val="left"/>
            </w:pPr>
            <w:r>
              <w:rPr>
                <w:rFonts w:hint="eastAsia"/>
              </w:rPr>
              <w:t>★長い教材文の時は、事前に家庭学習で読んでくる。</w:t>
            </w:r>
          </w:p>
        </w:tc>
      </w:tr>
      <w:tr w:rsidR="00D94E92" w14:paraId="5B6FFD65" w14:textId="77777777" w:rsidTr="00D94E92">
        <w:tc>
          <w:tcPr>
            <w:tcW w:w="1129" w:type="dxa"/>
            <w:vMerge w:val="restart"/>
            <w:tcBorders>
              <w:left w:val="single" w:sz="24" w:space="0" w:color="auto"/>
            </w:tcBorders>
          </w:tcPr>
          <w:p w14:paraId="7F1B72D4" w14:textId="77777777" w:rsidR="00D94E92" w:rsidRDefault="00D94E92" w:rsidP="00D94E92">
            <w:pPr>
              <w:jc w:val="left"/>
            </w:pPr>
            <w:r>
              <w:rPr>
                <w:rFonts w:hint="eastAsia"/>
              </w:rPr>
              <w:t>展開後段</w:t>
            </w:r>
          </w:p>
        </w:tc>
        <w:tc>
          <w:tcPr>
            <w:tcW w:w="7063" w:type="dxa"/>
          </w:tcPr>
          <w:p w14:paraId="5B113B5B" w14:textId="77777777" w:rsidR="00D94E92" w:rsidRPr="00CC0594" w:rsidRDefault="00D94E92" w:rsidP="00D94E92">
            <w:pPr>
              <w:jc w:val="left"/>
              <w:rPr>
                <w:rFonts w:asciiTheme="majorHAnsi" w:eastAsiaTheme="majorHAnsi" w:hAnsiTheme="majorHAnsi"/>
              </w:rPr>
            </w:pPr>
            <w:r w:rsidRPr="00CC0594">
              <w:rPr>
                <w:rFonts w:asciiTheme="majorHAnsi" w:eastAsiaTheme="majorHAnsi" w:hAnsiTheme="majorHAnsi" w:hint="eastAsia"/>
              </w:rPr>
              <w:t>《つかんだ価値と自分とを照らし合わせる》</w:t>
            </w:r>
          </w:p>
          <w:p w14:paraId="3F1EF424" w14:textId="77777777" w:rsidR="00D94E92" w:rsidRDefault="00D94E92" w:rsidP="00C11756">
            <w:pPr>
              <w:spacing w:line="280" w:lineRule="exact"/>
              <w:jc w:val="left"/>
            </w:pPr>
            <w:r>
              <w:rPr>
                <w:rFonts w:hint="eastAsia"/>
              </w:rPr>
              <w:t>教材からまとめたより価値の高い考え方が自分にはあったのか、自分の行動や考え方を具体的に思い出しながら振り返らせます。カード等への記入は家庭学習でも行えます。</w:t>
            </w:r>
          </w:p>
          <w:p w14:paraId="2188DA01" w14:textId="77777777" w:rsidR="00D94E92" w:rsidRPr="003B2D7E" w:rsidRDefault="00D94E92" w:rsidP="00C11756">
            <w:pPr>
              <w:spacing w:line="280" w:lineRule="exact"/>
              <w:ind w:left="420" w:hangingChars="200" w:hanging="420"/>
              <w:jc w:val="left"/>
              <w:rPr>
                <w:rFonts w:ascii="UD デジタル 教科書体 NK-R" w:eastAsia="UD デジタル 教科書体 NK-R"/>
              </w:rPr>
            </w:pPr>
            <w:r>
              <w:rPr>
                <w:rFonts w:hint="eastAsia"/>
              </w:rPr>
              <w:t xml:space="preserve">　</w:t>
            </w:r>
            <w:r w:rsidRPr="00EF3851">
              <w:rPr>
                <w:rFonts w:ascii="UD デジタル 教科書体 NK-R" w:eastAsia="UD デジタル 教科書体 NK-R" w:hint="eastAsia"/>
              </w:rPr>
              <w:t>○友達の家に行ったとき、友達のお母さんにはきはきと挨拶したけど、あとで、お母さんに褒めてもらえた。僕が行儀がいいと、お母さんもうれしいみたいだった。褒められて自分もうれしかったし、友達のお母さんにもまた会いたい気持ちになった。自然とやっていたけど、そういうことだったんだ。</w:t>
            </w:r>
          </w:p>
        </w:tc>
        <w:tc>
          <w:tcPr>
            <w:tcW w:w="1726" w:type="dxa"/>
            <w:tcBorders>
              <w:right w:val="single" w:sz="24" w:space="0" w:color="auto"/>
            </w:tcBorders>
          </w:tcPr>
          <w:p w14:paraId="1A20126F" w14:textId="77777777" w:rsidR="00D94E92" w:rsidRDefault="00D94E92" w:rsidP="00D94E92">
            <w:pPr>
              <w:jc w:val="left"/>
            </w:pPr>
            <w:r>
              <w:rPr>
                <w:rFonts w:hint="eastAsia"/>
              </w:rPr>
              <w:t>★カードへの記入は家庭学習で</w:t>
            </w:r>
          </w:p>
        </w:tc>
      </w:tr>
      <w:tr w:rsidR="00D94E92" w14:paraId="0A1BF047" w14:textId="77777777" w:rsidTr="00D94E92">
        <w:tc>
          <w:tcPr>
            <w:tcW w:w="1129" w:type="dxa"/>
            <w:vMerge/>
            <w:tcBorders>
              <w:left w:val="single" w:sz="24" w:space="0" w:color="auto"/>
            </w:tcBorders>
          </w:tcPr>
          <w:p w14:paraId="7258FA0F" w14:textId="77777777" w:rsidR="00D94E92" w:rsidRDefault="00D94E92" w:rsidP="00D94E92">
            <w:pPr>
              <w:jc w:val="left"/>
            </w:pPr>
          </w:p>
        </w:tc>
        <w:tc>
          <w:tcPr>
            <w:tcW w:w="7063" w:type="dxa"/>
          </w:tcPr>
          <w:p w14:paraId="5A7E00A4" w14:textId="77777777" w:rsidR="00D94E92" w:rsidRPr="00D94E92" w:rsidRDefault="00D94E92" w:rsidP="00D94E92">
            <w:pPr>
              <w:jc w:val="left"/>
              <w:rPr>
                <w:rFonts w:asciiTheme="majorHAnsi" w:eastAsiaTheme="majorHAnsi" w:hAnsiTheme="majorHAnsi"/>
                <w:b/>
              </w:rPr>
            </w:pPr>
            <w:r w:rsidRPr="00CC0594">
              <w:rPr>
                <w:rFonts w:asciiTheme="majorHAnsi" w:eastAsiaTheme="majorHAnsi" w:hAnsiTheme="majorHAnsi" w:hint="eastAsia"/>
              </w:rPr>
              <w:t>《一人一人が振り返ったことを共有する》</w:t>
            </w:r>
            <w:r w:rsidRPr="00D94E92">
              <w:rPr>
                <w:rFonts w:asciiTheme="majorHAnsi" w:eastAsiaTheme="majorHAnsi" w:hAnsiTheme="majorHAnsi" w:hint="eastAsia"/>
                <w:b/>
              </w:rPr>
              <w:t>※</w:t>
            </w:r>
          </w:p>
          <w:p w14:paraId="2EEB82B3" w14:textId="77777777" w:rsidR="00D94E92" w:rsidRDefault="00D94E92" w:rsidP="00C11756">
            <w:pPr>
              <w:spacing w:line="280" w:lineRule="exact"/>
              <w:jc w:val="left"/>
            </w:pPr>
            <w:r>
              <w:rPr>
                <w:rFonts w:hint="eastAsia"/>
              </w:rPr>
              <w:t>発言や振り返りの掲示、ICTの利用などを工夫して、各自が振り返ったことを共有し、さらに考えたこと、思ったことなどを発言したり、書いたりして思いを広げ、深めます。</w:t>
            </w:r>
          </w:p>
          <w:p w14:paraId="1C01CED1" w14:textId="77777777" w:rsidR="00D94E92" w:rsidRPr="003B2D7E" w:rsidRDefault="00D94E92" w:rsidP="00C11756">
            <w:pPr>
              <w:spacing w:line="280" w:lineRule="exact"/>
              <w:ind w:leftChars="100" w:left="420" w:hangingChars="100" w:hanging="210"/>
              <w:jc w:val="left"/>
              <w:rPr>
                <w:rFonts w:ascii="UD デジタル 教科書体 NK-R" w:eastAsia="UD デジタル 教科書体 NK-R"/>
              </w:rPr>
            </w:pPr>
            <w:r w:rsidRPr="00EF3851">
              <w:rPr>
                <w:rFonts w:ascii="UD デジタル 教科書体 NK-R" w:eastAsia="UD デジタル 教科書体 NK-R" w:hint="eastAsia"/>
              </w:rPr>
              <w:t>○Aさんが言ったことと同じようなことが私にもあった。私は少し恥ずかしくて、うつむいたまま挨拶してしまったけど、顔を見てきちんと挨拶できたらよかったのかな。</w:t>
            </w:r>
          </w:p>
        </w:tc>
        <w:tc>
          <w:tcPr>
            <w:tcW w:w="1726" w:type="dxa"/>
            <w:tcBorders>
              <w:right w:val="single" w:sz="24" w:space="0" w:color="auto"/>
            </w:tcBorders>
          </w:tcPr>
          <w:p w14:paraId="0C67EDD6" w14:textId="77777777" w:rsidR="00D94E92" w:rsidRDefault="00D94E92" w:rsidP="00D94E92">
            <w:pPr>
              <w:jc w:val="left"/>
            </w:pPr>
          </w:p>
        </w:tc>
      </w:tr>
      <w:tr w:rsidR="00D94E92" w14:paraId="4552C16B" w14:textId="77777777" w:rsidTr="00D94E92">
        <w:tc>
          <w:tcPr>
            <w:tcW w:w="1129" w:type="dxa"/>
            <w:tcBorders>
              <w:left w:val="single" w:sz="24" w:space="0" w:color="auto"/>
              <w:bottom w:val="single" w:sz="24" w:space="0" w:color="auto"/>
            </w:tcBorders>
          </w:tcPr>
          <w:p w14:paraId="6CDD9CD8" w14:textId="77777777" w:rsidR="00D94E92" w:rsidRDefault="00D94E92" w:rsidP="00D94E92">
            <w:pPr>
              <w:jc w:val="left"/>
            </w:pPr>
            <w:r>
              <w:rPr>
                <w:rFonts w:hint="eastAsia"/>
              </w:rPr>
              <w:t>終末</w:t>
            </w:r>
          </w:p>
        </w:tc>
        <w:tc>
          <w:tcPr>
            <w:tcW w:w="7063" w:type="dxa"/>
            <w:tcBorders>
              <w:bottom w:val="single" w:sz="24" w:space="0" w:color="auto"/>
            </w:tcBorders>
          </w:tcPr>
          <w:p w14:paraId="0CD70E7F" w14:textId="77777777" w:rsidR="00D94E92" w:rsidRPr="00CC0594" w:rsidRDefault="00D94E92" w:rsidP="00D94E92">
            <w:pPr>
              <w:jc w:val="left"/>
              <w:rPr>
                <w:rFonts w:asciiTheme="majorHAnsi" w:eastAsiaTheme="majorHAnsi" w:hAnsiTheme="majorHAnsi"/>
              </w:rPr>
            </w:pPr>
            <w:r w:rsidRPr="00CC0594">
              <w:rPr>
                <w:rFonts w:asciiTheme="majorHAnsi" w:eastAsiaTheme="majorHAnsi" w:hAnsiTheme="majorHAnsi" w:hint="eastAsia"/>
              </w:rPr>
              <w:t>実現への意欲付け》</w:t>
            </w:r>
            <w:r w:rsidRPr="00D94E92">
              <w:rPr>
                <w:rFonts w:asciiTheme="majorHAnsi" w:eastAsiaTheme="majorHAnsi" w:hAnsiTheme="majorHAnsi" w:hint="eastAsia"/>
                <w:b/>
              </w:rPr>
              <w:t>※</w:t>
            </w:r>
          </w:p>
          <w:p w14:paraId="3153D3B6" w14:textId="77777777" w:rsidR="00D94E92" w:rsidRDefault="00D94E92" w:rsidP="00C11756">
            <w:pPr>
              <w:spacing w:line="280" w:lineRule="exact"/>
              <w:jc w:val="left"/>
            </w:pPr>
            <w:r>
              <w:rPr>
                <w:rFonts w:hint="eastAsia"/>
              </w:rPr>
              <w:t>より高い価値を持った行動がしたくなるように、実現している児童を紹介したり、教師の体験談などを話したりし、温かい雰囲気を残すようにします。</w:t>
            </w:r>
          </w:p>
          <w:p w14:paraId="77EDC215" w14:textId="77777777" w:rsidR="00D94E92" w:rsidRPr="003B2D7E" w:rsidRDefault="00D94E92" w:rsidP="00C11756">
            <w:pPr>
              <w:spacing w:line="280" w:lineRule="exact"/>
              <w:ind w:leftChars="100" w:left="420" w:hangingChars="100" w:hanging="210"/>
              <w:jc w:val="left"/>
              <w:rPr>
                <w:rFonts w:ascii="UD デジタル 教科書体 NK-R" w:eastAsia="UD デジタル 教科書体 NK-R"/>
              </w:rPr>
            </w:pPr>
            <w:r w:rsidRPr="00EF3851">
              <w:rPr>
                <w:rFonts w:ascii="UD デジタル 教科書体 NK-R" w:eastAsia="UD デジタル 教科書体 NK-R" w:hint="eastAsia"/>
              </w:rPr>
              <w:t>○先生が子どもの頃、隣の家の人に挨拶することがなかなかできないでいたことがあったが、ゴミ捨てに行ったときに声をかけられてから挨拶するようになって、そうしたらそれからよく話をするようになり、実は今でも交流がある。</w:t>
            </w:r>
          </w:p>
        </w:tc>
        <w:tc>
          <w:tcPr>
            <w:tcW w:w="1726" w:type="dxa"/>
            <w:tcBorders>
              <w:bottom w:val="single" w:sz="24" w:space="0" w:color="auto"/>
              <w:right w:val="single" w:sz="24" w:space="0" w:color="auto"/>
            </w:tcBorders>
          </w:tcPr>
          <w:p w14:paraId="773B9F14" w14:textId="77777777" w:rsidR="00D94E92" w:rsidRDefault="00D94E92" w:rsidP="00D94E92">
            <w:pPr>
              <w:jc w:val="left"/>
            </w:pPr>
          </w:p>
        </w:tc>
      </w:tr>
    </w:tbl>
    <w:p w14:paraId="5CB47A37" w14:textId="3769191C" w:rsidR="00D94E92" w:rsidRDefault="00D94E92" w:rsidP="00D94E92">
      <w:pPr>
        <w:ind w:firstLineChars="300" w:firstLine="630"/>
        <w:jc w:val="left"/>
      </w:pPr>
      <w:r>
        <w:rPr>
          <w:rFonts w:hint="eastAsia"/>
        </w:rPr>
        <w:t>※印の部分は、学校で一緒に取組むとよい。</w:t>
      </w:r>
    </w:p>
    <w:p w14:paraId="0CA2EFC4" w14:textId="743DB958" w:rsidR="00D94E92" w:rsidRDefault="00D94E92" w:rsidP="00C11756">
      <w:pPr>
        <w:ind w:firstLineChars="300" w:firstLine="630"/>
        <w:jc w:val="left"/>
      </w:pPr>
      <w:r>
        <w:rPr>
          <w:rFonts w:hint="eastAsia"/>
        </w:rPr>
        <w:t>※印4つ合わせて目安30分</w:t>
      </w:r>
      <w:bookmarkStart w:id="0" w:name="_GoBack"/>
      <w:bookmarkEnd w:id="0"/>
    </w:p>
    <w:sectPr w:rsidR="00D94E92" w:rsidSect="00FC3CE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2AC8E" w14:textId="77777777" w:rsidR="00EF1DD5" w:rsidRDefault="00EF1DD5" w:rsidP="007527AC">
      <w:r>
        <w:separator/>
      </w:r>
    </w:p>
  </w:endnote>
  <w:endnote w:type="continuationSeparator" w:id="0">
    <w:p w14:paraId="728C95C5" w14:textId="77777777" w:rsidR="00EF1DD5" w:rsidRDefault="00EF1DD5" w:rsidP="0075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altName w:val="ＭＳ 明朝"/>
    <w:charset w:val="80"/>
    <w:family w:val="roman"/>
    <w:pitch w:val="variable"/>
    <w:sig w:usb0="00000000"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A864F" w14:textId="77777777" w:rsidR="00EF1DD5" w:rsidRDefault="00EF1DD5" w:rsidP="007527AC">
      <w:r>
        <w:separator/>
      </w:r>
    </w:p>
  </w:footnote>
  <w:footnote w:type="continuationSeparator" w:id="0">
    <w:p w14:paraId="607DC7E3" w14:textId="77777777" w:rsidR="00EF1DD5" w:rsidRDefault="00EF1DD5" w:rsidP="00752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B4"/>
    <w:rsid w:val="00024F18"/>
    <w:rsid w:val="000B73BE"/>
    <w:rsid w:val="000F090D"/>
    <w:rsid w:val="0013402A"/>
    <w:rsid w:val="00154BBC"/>
    <w:rsid w:val="00274C3A"/>
    <w:rsid w:val="002F03BF"/>
    <w:rsid w:val="0032706B"/>
    <w:rsid w:val="003B2D7E"/>
    <w:rsid w:val="00425273"/>
    <w:rsid w:val="00497509"/>
    <w:rsid w:val="004E0BB4"/>
    <w:rsid w:val="0060734A"/>
    <w:rsid w:val="0061602D"/>
    <w:rsid w:val="00681234"/>
    <w:rsid w:val="00732994"/>
    <w:rsid w:val="00744E6A"/>
    <w:rsid w:val="007527AC"/>
    <w:rsid w:val="007A05E6"/>
    <w:rsid w:val="00954A16"/>
    <w:rsid w:val="00992941"/>
    <w:rsid w:val="009E0FC6"/>
    <w:rsid w:val="00AB4638"/>
    <w:rsid w:val="00AC011F"/>
    <w:rsid w:val="00B13347"/>
    <w:rsid w:val="00B43B80"/>
    <w:rsid w:val="00BF4F76"/>
    <w:rsid w:val="00C11756"/>
    <w:rsid w:val="00CC0594"/>
    <w:rsid w:val="00D04510"/>
    <w:rsid w:val="00D94E92"/>
    <w:rsid w:val="00E351B3"/>
    <w:rsid w:val="00EF1DD5"/>
    <w:rsid w:val="00EF3851"/>
    <w:rsid w:val="00F002B5"/>
    <w:rsid w:val="00F501A1"/>
    <w:rsid w:val="00F7631B"/>
    <w:rsid w:val="00FA44AE"/>
    <w:rsid w:val="00FB0293"/>
    <w:rsid w:val="00FC3CED"/>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BA053"/>
  <w15:chartTrackingRefBased/>
  <w15:docId w15:val="{2E156E52-EA04-4545-B00A-6966AFE8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52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5273"/>
    <w:rPr>
      <w:rFonts w:asciiTheme="majorHAnsi" w:eastAsiaTheme="majorEastAsia" w:hAnsiTheme="majorHAnsi" w:cstheme="majorBidi"/>
      <w:sz w:val="18"/>
      <w:szCs w:val="18"/>
    </w:rPr>
  </w:style>
  <w:style w:type="paragraph" w:styleId="a5">
    <w:name w:val="header"/>
    <w:basedOn w:val="a"/>
    <w:link w:val="a6"/>
    <w:uiPriority w:val="99"/>
    <w:unhideWhenUsed/>
    <w:rsid w:val="007527AC"/>
    <w:pPr>
      <w:tabs>
        <w:tab w:val="center" w:pos="4252"/>
        <w:tab w:val="right" w:pos="8504"/>
      </w:tabs>
      <w:snapToGrid w:val="0"/>
    </w:pPr>
  </w:style>
  <w:style w:type="character" w:customStyle="1" w:styleId="a6">
    <w:name w:val="ヘッダー (文字)"/>
    <w:basedOn w:val="a0"/>
    <w:link w:val="a5"/>
    <w:uiPriority w:val="99"/>
    <w:rsid w:val="007527AC"/>
  </w:style>
  <w:style w:type="paragraph" w:styleId="a7">
    <w:name w:val="footer"/>
    <w:basedOn w:val="a"/>
    <w:link w:val="a8"/>
    <w:uiPriority w:val="99"/>
    <w:unhideWhenUsed/>
    <w:rsid w:val="007527AC"/>
    <w:pPr>
      <w:tabs>
        <w:tab w:val="center" w:pos="4252"/>
        <w:tab w:val="right" w:pos="8504"/>
      </w:tabs>
      <w:snapToGrid w:val="0"/>
    </w:pPr>
  </w:style>
  <w:style w:type="character" w:customStyle="1" w:styleId="a8">
    <w:name w:val="フッター (文字)"/>
    <w:basedOn w:val="a0"/>
    <w:link w:val="a7"/>
    <w:uiPriority w:val="99"/>
    <w:rsid w:val="007527AC"/>
  </w:style>
  <w:style w:type="table" w:styleId="a9">
    <w:name w:val="Table Grid"/>
    <w:basedOn w:val="a1"/>
    <w:uiPriority w:val="39"/>
    <w:rsid w:val="00FB0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仲川 美世子</dc:creator>
  <cp:lastModifiedBy>羽山 康和</cp:lastModifiedBy>
  <cp:revision>4</cp:revision>
  <cp:lastPrinted>2020-06-10T00:54:00Z</cp:lastPrinted>
  <dcterms:created xsi:type="dcterms:W3CDTF">2020-06-16T04:59:00Z</dcterms:created>
  <dcterms:modified xsi:type="dcterms:W3CDTF">2020-06-16T08:34:00Z</dcterms:modified>
</cp:coreProperties>
</file>